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beçalho"/>
        <w:spacing w:line="360" w:lineRule="auto"/>
        <w:ind w:left="1080" w:firstLine="0"/>
        <w:jc w:val="both"/>
        <w:rPr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Cabeçalho"/>
        <w:spacing w:line="360" w:lineRule="auto"/>
        <w:ind w:left="1080" w:firstLine="0"/>
        <w:jc w:val="center"/>
        <w:rPr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RELAT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DE ATIVIDADES DISCENTES</w:t>
      </w:r>
    </w:p>
    <w:p>
      <w:pPr>
        <w:pStyle w:val="Cabeçalho"/>
        <w:spacing w:line="360" w:lineRule="auto"/>
        <w:jc w:val="both"/>
        <w:rPr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Cabeçalho"/>
        <w:spacing w:line="360" w:lineRule="auto"/>
        <w:jc w:val="both"/>
        <w:rPr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NOME:</w:t>
      </w:r>
    </w:p>
    <w:p>
      <w:pPr>
        <w:pStyle w:val="Cabeçalho"/>
        <w:spacing w:line="360" w:lineRule="auto"/>
        <w:jc w:val="both"/>
        <w:rPr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ORIENTADOR:</w:t>
      </w:r>
    </w:p>
    <w:p>
      <w:pPr>
        <w:pStyle w:val="Cabeçalho"/>
        <w:spacing w:line="360" w:lineRule="auto"/>
        <w:jc w:val="both"/>
        <w:rPr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CURSO (MESTRADO OU DOUTORADO):</w:t>
      </w:r>
    </w:p>
    <w:p>
      <w:pPr>
        <w:pStyle w:val="Cabeçalho"/>
        <w:spacing w:line="360" w:lineRule="auto"/>
        <w:jc w:val="both"/>
        <w:rPr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LINHA DE PESQUISA:</w:t>
      </w:r>
    </w:p>
    <w:p>
      <w:pPr>
        <w:pStyle w:val="Cabeçalho"/>
        <w:spacing w:line="360" w:lineRule="auto"/>
        <w:jc w:val="both"/>
        <w:rPr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BOLSA/ AG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NCIA:</w:t>
      </w:r>
    </w:p>
    <w:p>
      <w:pPr>
        <w:pStyle w:val="Cabeçalho"/>
        <w:spacing w:line="360" w:lineRule="auto"/>
        <w:jc w:val="both"/>
        <w:rPr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x_m_4592556469775906448m_-6630465976867640486msolistparagraph"/>
        <w:shd w:val="clear" w:color="auto" w:fill="ffffff"/>
        <w:spacing w:before="0" w:after="0"/>
        <w:rPr>
          <w:rFonts w:ascii="Segoe UI" w:cs="Segoe UI" w:hAnsi="Segoe UI" w:eastAsia="Segoe UI"/>
          <w:outline w:val="0"/>
          <w:color w:val="201f1e"/>
          <w:sz w:val="23"/>
          <w:szCs w:val="23"/>
          <w:u w:color="201f1e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1.</w:t>
      </w:r>
      <w:r>
        <w:rPr>
          <w:outline w:val="0"/>
          <w:color w:val="201f1e"/>
          <w:sz w:val="14"/>
          <w:szCs w:val="1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   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Listar a produ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 bibliogr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á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fica (tais como artigos em revistas, cap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í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tulos de livros, artigos em anais de evento, pref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á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cio, resenha publicada, disserta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çõ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es/teses, etc.). 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D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etalhar a produ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o, informando local, editora, p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á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ginas, ISBNs, link de acesso etc. </w:t>
      </w:r>
    </w:p>
    <w:p>
      <w:pPr>
        <w:pStyle w:val="x_m_4592556469775906448m_-6630465976867640486msolistparagraph"/>
        <w:shd w:val="clear" w:color="auto" w:fill="ffffff"/>
        <w:spacing w:before="0" w:after="0"/>
        <w:rPr>
          <w:rFonts w:ascii="Segoe UI" w:cs="Segoe UI" w:hAnsi="Segoe UI" w:eastAsia="Segoe UI"/>
          <w:outline w:val="0"/>
          <w:color w:val="201f1e"/>
          <w:sz w:val="23"/>
          <w:szCs w:val="23"/>
          <w:u w:color="201f1e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 </w:t>
      </w:r>
    </w:p>
    <w:p>
      <w:pPr>
        <w:pStyle w:val="x_m_4592556469775906448m_-6630465976867640486msolistparagraph"/>
        <w:shd w:val="clear" w:color="auto" w:fill="ffffff"/>
        <w:spacing w:before="0" w:after="0"/>
        <w:rPr>
          <w:rFonts w:ascii="Segoe UI" w:cs="Segoe UI" w:hAnsi="Segoe UI" w:eastAsia="Segoe UI"/>
          <w:outline w:val="0"/>
          <w:color w:val="201f1e"/>
          <w:sz w:val="23"/>
          <w:szCs w:val="23"/>
          <w:u w:color="201f1e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2.</w:t>
      </w:r>
      <w:r>
        <w:rPr>
          <w:outline w:val="0"/>
          <w:color w:val="201f1e"/>
          <w:sz w:val="14"/>
          <w:szCs w:val="1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    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Listar produ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 t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é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cnica (tais como relat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ó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rios de pesquisa, palestras, cursos ministrados, organiza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 de palestras/semin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á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rios/mesas, participa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 em comiss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õ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es, como consultor ad hoc, bancas, pareceres, tradu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çõ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es, revis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ã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 de texto, editora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o, webdesign etc.)</w:t>
      </w:r>
    </w:p>
    <w:p>
      <w:pPr>
        <w:pStyle w:val="x_m_4592556469775906448m_-6630465976867640486msolistparagraph"/>
        <w:shd w:val="clear" w:color="auto" w:fill="ffffff"/>
        <w:spacing w:before="0" w:after="0"/>
        <w:rPr>
          <w:rFonts w:ascii="Segoe UI" w:cs="Segoe UI" w:hAnsi="Segoe UI" w:eastAsia="Segoe UI"/>
          <w:outline w:val="0"/>
          <w:color w:val="201f1e"/>
          <w:sz w:val="23"/>
          <w:szCs w:val="23"/>
          <w:u w:color="201f1e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 </w:t>
      </w:r>
    </w:p>
    <w:p>
      <w:pPr>
        <w:pStyle w:val="x_m_4592556469775906448m_-6630465976867640486msolistparagraph"/>
        <w:shd w:val="clear" w:color="auto" w:fill="ffffff"/>
        <w:spacing w:before="0" w:after="0"/>
        <w:rPr>
          <w:rFonts w:ascii="Segoe UI" w:cs="Segoe UI" w:hAnsi="Segoe UI" w:eastAsia="Segoe UI"/>
          <w:outline w:val="0"/>
          <w:color w:val="201f1e"/>
          <w:sz w:val="23"/>
          <w:szCs w:val="23"/>
          <w:u w:color="201f1e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3.</w:t>
      </w:r>
      <w:r>
        <w:rPr>
          <w:outline w:val="0"/>
          <w:color w:val="201f1e"/>
          <w:sz w:val="14"/>
          <w:szCs w:val="1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   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Listar produ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 art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í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stica (tais como obras em mostras/exposi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çõ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es, performances, concertos etc.)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. 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D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etalhar 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cada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 produ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 com sinopse descritiva, 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informando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 t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í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tulo, data e local onde a produ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 foi exibida,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 link de acesso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 para obra e/ou mostra/exposi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o, performance, concerto etc.</w:t>
      </w:r>
    </w:p>
    <w:p>
      <w:pPr>
        <w:pStyle w:val="x_m_4592556469775906448m_-6630465976867640486msolistparagraph"/>
        <w:shd w:val="clear" w:color="auto" w:fill="ffffff"/>
        <w:spacing w:before="0" w:after="0"/>
        <w:rPr>
          <w:rFonts w:ascii="Segoe UI" w:cs="Segoe UI" w:hAnsi="Segoe UI" w:eastAsia="Segoe UI"/>
          <w:outline w:val="0"/>
          <w:color w:val="201f1e"/>
          <w:sz w:val="23"/>
          <w:szCs w:val="23"/>
          <w:u w:color="201f1e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 </w:t>
      </w:r>
    </w:p>
    <w:p>
      <w:pPr>
        <w:pStyle w:val="x_m_4592556469775906448m_-6630465976867640486msolistparagraph"/>
        <w:shd w:val="clear" w:color="auto" w:fill="ffffff"/>
        <w:spacing w:before="0" w:after="0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4.</w:t>
      </w:r>
      <w:r>
        <w:rPr>
          <w:outline w:val="0"/>
          <w:color w:val="201f1e"/>
          <w:sz w:val="14"/>
          <w:szCs w:val="14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     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Listar pr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ê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mios e homenagens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.</w:t>
      </w:r>
    </w:p>
    <w:p>
      <w:pPr>
        <w:pStyle w:val="x_m_4592556469775906448m_-6630465976867640486msolistparagraph"/>
        <w:shd w:val="clear" w:color="auto" w:fill="ffffff"/>
        <w:spacing w:before="0" w:after="0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x_m_4592556469775906448m_-6630465976867640486msolistparagraph"/>
        <w:shd w:val="clear" w:color="auto" w:fill="ffffff"/>
        <w:spacing w:before="0" w:after="0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5. Dentre as produ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çõ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es listadas acima, destacar 1 de cada tipo (1 bibliogr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á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fica, 1 t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é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cnica, 1 art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í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stica) e justificar a sua relev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â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ncia e impacto: social, educacional, tecnol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ó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gico, econ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ô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mico, para a sa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ú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de, cultural e/ou art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í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stico.</w:t>
      </w:r>
    </w:p>
    <w:p>
      <w:pPr>
        <w:pStyle w:val="x_m_4592556469775906448m_-6630465976867640486msolistparagraph"/>
        <w:shd w:val="clear" w:color="auto" w:fill="ffffff"/>
        <w:spacing w:before="0" w:after="0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x_m_4592556469775906448m_-6630465976867640486msolistparagraph"/>
        <w:shd w:val="clear" w:color="auto" w:fill="ffffff"/>
        <w:spacing w:before="0" w:after="0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6. Descrever em que fase est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á 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a disserta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çã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o/tese. J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 xml:space="preserve">á 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qualificou? Apresentar cronograma para a defesa.</w:t>
      </w:r>
    </w:p>
    <w:p>
      <w:pPr>
        <w:pStyle w:val="x_m_4592556469775906448m_-6630465976867640486msolistparagraph"/>
        <w:shd w:val="clear" w:color="auto" w:fill="ffffff"/>
        <w:spacing w:before="0" w:after="0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x_m_4592556469775906448m_-6630465976867640486msolistparagraph"/>
        <w:shd w:val="clear" w:color="auto" w:fill="ffffff"/>
        <w:spacing w:before="0" w:after="0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7. Colocar link do cv lattes ATUALIZADO!!</w:t>
      </w:r>
    </w:p>
    <w:p>
      <w:pPr>
        <w:pStyle w:val="x_m_4592556469775906448m_-6630465976867640486msolistparagraph"/>
        <w:shd w:val="clear" w:color="auto" w:fill="ffffff"/>
        <w:spacing w:before="0" w:after="0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x_m_4592556469775906448m_-6630465976867640486msolistparagraph"/>
        <w:shd w:val="clear" w:color="auto" w:fill="ffffff"/>
        <w:spacing w:before="0" w:after="0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8. Parecer do Orientador(a) sobre o relat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ó</w:t>
      </w:r>
      <w:r>
        <w:rPr>
          <w:outline w:val="0"/>
          <w:color w:val="201f1e"/>
          <w:u w:color="201f1e"/>
          <w:rtl w:val="0"/>
          <w:lang w:val="pt-PT"/>
          <w14:textFill>
            <w14:solidFill>
              <w14:srgbClr w14:val="201F1E"/>
            </w14:solidFill>
          </w14:textFill>
        </w:rPr>
        <w:t>rio</w:t>
      </w:r>
    </w:p>
    <w:p>
      <w:pPr>
        <w:pStyle w:val="x_m_4592556469775906448m_-6630465976867640486msolistparagraph"/>
        <w:shd w:val="clear" w:color="auto" w:fill="ffffff"/>
        <w:spacing w:before="0" w:after="0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x_m_4592556469775906448m_-6630465976867640486msolistparagraph"/>
        <w:shd w:val="clear" w:color="auto" w:fill="ffffff"/>
        <w:spacing w:before="0" w:after="0"/>
        <w:rPr>
          <w:outline w:val="0"/>
          <w:color w:val="201f1e"/>
          <w:u w:color="201f1e"/>
          <w14:textFill>
            <w14:solidFill>
              <w14:srgbClr w14:val="201F1E"/>
            </w14:solidFill>
          </w14:textFill>
        </w:rPr>
      </w:pPr>
    </w:p>
    <w:p>
      <w:pPr>
        <w:pStyle w:val="x_m_4592556469775906448m_-6630465976867640486msolistparagraph"/>
        <w:shd w:val="clear" w:color="auto" w:fill="ffffff"/>
        <w:spacing w:before="0" w:after="0"/>
      </w:pPr>
      <w:r>
        <w:rPr>
          <w:rFonts w:ascii="Segoe UI" w:cs="Segoe UI" w:hAnsi="Segoe UI" w:eastAsia="Segoe UI"/>
          <w:outline w:val="0"/>
          <w:color w:val="201f1e"/>
          <w:sz w:val="23"/>
          <w:szCs w:val="23"/>
          <w:u w:color="201f1e"/>
          <w14:textFill>
            <w14:solidFill>
              <w14:srgbClr w14:val="201F1E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567" w:right="720" w:bottom="1440" w:left="129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umanst521 BT">
    <w:charset w:val="00"/>
    <w:family w:val="roman"/>
    <w:pitch w:val="default"/>
  </w:font>
  <w:font w:name="Helvetica Neue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"/>
      <w:bidi w:val="0"/>
      <w:spacing w:before="320"/>
      <w:ind w:left="0" w:right="0" w:firstLine="0"/>
      <w:jc w:val="right"/>
      <w:rPr>
        <w:rFonts w:ascii="Humanst521 BT" w:cs="Humanst521 BT" w:hAnsi="Humanst521 BT" w:eastAsia="Humanst521 BT"/>
        <w:smallCaps w:val="1"/>
        <w:spacing w:val="15"/>
        <w:sz w:val="22"/>
        <w:szCs w:val="22"/>
        <w:shd w:val="nil" w:color="auto" w:fill="auto"/>
        <w:rtl w:val="0"/>
      </w:rPr>
    </w:pPr>
    <w:r>
      <w:rPr>
        <w:rFonts w:ascii="Times New Roman" w:cs="Humanst521 BT" w:hAnsi="Times New Roman" w:eastAsia="Humanst521 BT"/>
        <w:caps w:val="0"/>
        <w:smallCaps w:val="0"/>
        <w:spacing w:val="0"/>
        <w:sz w:val="24"/>
        <w:szCs w:val="24"/>
        <w:shd w:val="nil" w:color="auto" w:fill="auto"/>
        <w:lang w:val="pt-PT"/>
      </w:rPr>
      <w:drawing xmlns:a="http://schemas.openxmlformats.org/drawingml/2006/main">
        <wp:inline distT="0" distB="0" distL="0" distR="0">
          <wp:extent cx="2780020" cy="635279"/>
          <wp:effectExtent l="0" t="0" r="0" b="0"/>
          <wp:docPr id="1073741825" name="officeArt object" descr="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mbrado" descr="Timbrad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0020" cy="6352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cs="Humanst521 BT" w:hAnsi="Times New Roman" w:eastAsia="Humanst521 BT"/>
        <w:caps w:val="0"/>
        <w:smallCaps w:val="0"/>
        <w:spacing w:val="0"/>
        <w:sz w:val="24"/>
        <w:szCs w:val="24"/>
        <w:shd w:val="nil" w:color="auto" w:fill="auto"/>
        <w:lang w:val="pt-PT"/>
      </w:rPr>
      <w:tab/>
    </w:r>
    <w:r>
      <w:rPr>
        <w:rFonts w:ascii="Humanst521 BT" w:cs="Humanst521 BT" w:hAnsi="Humanst521 BT" w:eastAsia="Humanst521 BT"/>
        <w:smallCaps w:val="1"/>
        <w:spacing w:val="15"/>
        <w:sz w:val="22"/>
        <w:szCs w:val="22"/>
        <w:shd w:val="nil" w:color="auto" w:fill="auto"/>
        <w:rtl w:val="0"/>
        <w:lang w:val="pt-PT"/>
      </w:rPr>
      <w:t xml:space="preserve">    Escola de Comunica</w:t>
    </w:r>
    <w:r>
      <w:rPr>
        <w:rFonts w:ascii="Humanst521 BT" w:cs="Humanst521 BT" w:hAnsi="Humanst521 BT" w:eastAsia="Humanst521 BT"/>
        <w:smallCaps w:val="1"/>
        <w:spacing w:val="15"/>
        <w:sz w:val="22"/>
        <w:szCs w:val="22"/>
        <w:shd w:val="nil" w:color="auto" w:fill="auto"/>
        <w:rtl w:val="0"/>
        <w:lang w:val="pt-PT"/>
      </w:rPr>
      <w:t>çã</w:t>
    </w:r>
    <w:r>
      <w:rPr>
        <w:rFonts w:ascii="Humanst521 BT" w:cs="Humanst521 BT" w:hAnsi="Humanst521 BT" w:eastAsia="Humanst521 BT"/>
        <w:smallCaps w:val="1"/>
        <w:spacing w:val="15"/>
        <w:sz w:val="22"/>
        <w:szCs w:val="22"/>
        <w:shd w:val="nil" w:color="auto" w:fill="auto"/>
        <w:rtl w:val="0"/>
        <w:lang w:val="pt-PT"/>
      </w:rPr>
      <w:t>o</w:t>
    </w:r>
  </w:p>
  <w:p>
    <w:pPr>
      <w:pStyle w:val="Cabeçalho"/>
      <w:jc w:val="right"/>
      <w:rPr>
        <w:rFonts w:ascii="Humanst521 BT" w:cs="Humanst521 BT" w:hAnsi="Humanst521 BT" w:eastAsia="Humanst521 BT"/>
        <w:smallCaps w:val="1"/>
        <w:spacing w:val="15"/>
        <w:sz w:val="22"/>
        <w:szCs w:val="22"/>
        <w:shd w:val="nil" w:color="auto" w:fill="auto"/>
      </w:rPr>
    </w:pPr>
  </w:p>
  <w:p>
    <w:pPr>
      <w:pStyle w:val="Normal.0"/>
    </w:pPr>
    <w:r>
      <w:rPr>
        <w:sz w:val="18"/>
        <w:szCs w:val="18"/>
        <w:lang w:val="pt-PT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x_m_4592556469775906448m_-6630465976867640486msolistparagraph">
    <w:name w:val="x_m_4592556469775906448m_-6630465976867640486msolistparagraph"/>
    <w:next w:val="x_m_4592556469775906448m_-6630465976867640486msolist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